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573" w:rsidRPr="00F11573" w:rsidRDefault="00F11573" w:rsidP="00F11573">
      <w:pPr>
        <w:spacing w:before="150" w:after="150" w:line="240" w:lineRule="auto"/>
        <w:jc w:val="center"/>
        <w:outlineLvl w:val="1"/>
        <w:rPr>
          <w:rFonts w:ascii="Rubik" w:eastAsia="Times New Roman" w:hAnsi="Rubik" w:cs="Times New Roman"/>
          <w:color w:val="323232"/>
          <w:sz w:val="33"/>
          <w:szCs w:val="33"/>
          <w:lang w:eastAsia="ru-RU"/>
        </w:rPr>
      </w:pPr>
      <w:r w:rsidRPr="00F11573">
        <w:rPr>
          <w:rFonts w:ascii="Rubik" w:eastAsia="Times New Roman" w:hAnsi="Rubik" w:cs="Times New Roman"/>
          <w:color w:val="323232"/>
          <w:sz w:val="33"/>
          <w:szCs w:val="33"/>
          <w:lang w:eastAsia="ru-RU"/>
        </w:rPr>
        <w:t>Мемлекеттік қызмет</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бұйрығына толықтыру енгізу туралы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Қазақстан Республикасы Білім және ғылым министрінің 2020 жылғы 17 шiлдедегi № 306 бұйрығы. Қазақстан Республикасының Әділет министрлігінде 2020 жылғы 20 шiлдеде № 20997 болып тіркелді</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БҰЙЫРАМЫН: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1.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бұйрығына (Қазақстан Республикасының нормативтік құқықтық актілері мемлекеттік тізімдегі актінің тіркеу нөмері 20883 электрондық түрдегі Эталондық бақылау банкі 2020 жылғы 24 маусымда жарияланды) мынадай толықтыру енгізілсін: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Мектепке дейінгі білім беру саласында мемлекеттік қызметтер көрсету қағидаларында:</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4-қосымшаның 8-тармағы мынадай редакцияда жазылсын: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«8. көрсетілетін қызметті берушіге:</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1) қабылдауға арналған жолдама (берілген күннен бастап 5 (бес) жұмыс күні ішінде жарамды);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2) ата-анасының немесе заңды өкілдерінің бірінің жеке басын куәландыратын құжат (сәйкестендіру үшін);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3) баланың тууын куәландыратын құжат (сәйкестендіру үшін);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4) Қазақстан Республикасы Денсаулық сақтау министрінің 2003 жылғы 24 маусымдағы № 469 бұйрығымен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5) баланың денсаулығы туралы анықтама;</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6) психологиялық-медициналық-педагогикалық консультацияның қорытындысы (ерекше білім беру қажеттілігі бар балалар үшін).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Порталға:</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1) қабылдауға арналған жолдама (берілген күннен бастап 5 (бес) жұмыс күні ішінде жарамды);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2) ата-анасының немесе заңды өкілдерінің бірінің жеке басын куәландыратын құжат (уәкілетті органның ақпараттық жүйесінен алынады);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lastRenderedPageBreak/>
        <w:t>3) баланың тууын куәландыратын құжат (уәкілетті органның ақпараттық жүйесінен алынады);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4) Қазақстан Республикасы Денсаулық сақтау министрінің 2003 жылғы 24 маусымдағы № 469 бұйрығымен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 (уәкілетті органның ақпараттық жүйесінен алынады);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5) баланың денсаулығы туралы анықтама (уәкілетті органның ақпараттық жүйесінен алынады);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6) психологиялық-медициналық-педагогикалық консультацияның қорытындысы (ерекше білім беру қажеттілігі бар балалар үшін) (сканерленген көшірмесі).</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алушылар шектеу іс-шараларын алып тастауға, төтенше жағдайдың қолданысын тоқтатуға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2. Қазақстан Республикасы Білім және ғылым министрлігінің Мектепке дейінгі және орта білім беру комитеті (М.Т Мелдебекова) Қазақстан Республикасы заңнамасында белгіленген тәртіппен: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1) осы бұйрықтың Қазақстан Республикасы Әділет министрлігінде мемлекеттік тіркелуін;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2) осы бұйрық ресми жарияланғаннан кейін оны Қазақстан Республикасы Білім және ғылым министрлігінің ресми интернет-ресурсында орналастыруды;</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3) осы бұйрық Қазақстан Республикасының Әділет министрлігінде мемлекеттік тіркелгеннен кейін он жұмыс күні ішінде осы тармақтың 1) және 2) тармақшаларында қарастырылған іс-шаралардың орындалуы туралы мәліметтерді Қазақстан Республикасы Білім және ғылым министрлігінің Заң департаментіне ұсынуды қамтамасыз етсін.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3. Осы бұйрықтың орындалуын бақылау жетекшілік ететін Қазақстан Республикасының Білім және ғылым вице-министріне жүктелсін.</w:t>
      </w:r>
    </w:p>
    <w:p w:rsidR="00F11573" w:rsidRPr="00F11573" w:rsidRDefault="00F11573" w:rsidP="00F11573">
      <w:pPr>
        <w:spacing w:after="100" w:afterAutospacing="1" w:line="240" w:lineRule="auto"/>
        <w:rPr>
          <w:rFonts w:ascii="Poppins" w:eastAsia="Times New Roman" w:hAnsi="Poppins" w:cs="Times New Roman"/>
          <w:color w:val="383838"/>
          <w:spacing w:val="8"/>
          <w:sz w:val="24"/>
          <w:szCs w:val="24"/>
          <w:lang w:eastAsia="ru-RU"/>
        </w:rPr>
      </w:pPr>
      <w:r w:rsidRPr="00F11573">
        <w:rPr>
          <w:rFonts w:ascii="Poppins" w:eastAsia="Times New Roman" w:hAnsi="Poppins" w:cs="Times New Roman"/>
          <w:color w:val="383838"/>
          <w:spacing w:val="8"/>
          <w:sz w:val="24"/>
          <w:szCs w:val="24"/>
          <w:lang w:eastAsia="ru-RU"/>
        </w:rPr>
        <w:t>4. Осы бұйрық алғашқы ресми жарияланған күнінен кейін күнтізбелік он күн өткен соң қолданысқа енгізіледі.</w:t>
      </w:r>
    </w:p>
    <w:p w:rsidR="00F11573" w:rsidRPr="00F11573" w:rsidRDefault="00F11573" w:rsidP="00F11573">
      <w:pPr>
        <w:spacing w:after="100" w:afterAutospacing="1" w:line="240" w:lineRule="auto"/>
        <w:rPr>
          <w:rFonts w:ascii="Poppins" w:eastAsia="Times New Roman" w:hAnsi="Poppins" w:cs="Times New Roman"/>
          <w:color w:val="383838"/>
          <w:spacing w:val="8"/>
          <w:sz w:val="21"/>
          <w:szCs w:val="21"/>
          <w:lang w:eastAsia="ru-RU"/>
        </w:rPr>
      </w:pPr>
      <w:r w:rsidRPr="00F11573">
        <w:rPr>
          <w:rFonts w:ascii="Poppins" w:eastAsia="Times New Roman" w:hAnsi="Poppins" w:cs="Times New Roman"/>
          <w:i/>
          <w:iCs/>
          <w:color w:val="383838"/>
          <w:spacing w:val="8"/>
          <w:sz w:val="21"/>
          <w:szCs w:val="21"/>
          <w:lang w:eastAsia="ru-RU"/>
        </w:rPr>
        <w:t>Қазақстан Республикасының </w:t>
      </w:r>
      <w:r w:rsidRPr="00F11573">
        <w:rPr>
          <w:rFonts w:ascii="Poppins" w:eastAsia="Times New Roman" w:hAnsi="Poppins" w:cs="Times New Roman"/>
          <w:i/>
          <w:iCs/>
          <w:color w:val="383838"/>
          <w:spacing w:val="8"/>
          <w:sz w:val="21"/>
          <w:szCs w:val="21"/>
          <w:lang w:eastAsia="ru-RU"/>
        </w:rPr>
        <w:br/>
        <w:t>Білім және ғылым министрі</w:t>
      </w:r>
    </w:p>
    <w:p w:rsidR="00F11573" w:rsidRPr="00F11573" w:rsidRDefault="00F11573" w:rsidP="00F11573">
      <w:pPr>
        <w:spacing w:after="100" w:afterAutospacing="1" w:line="240" w:lineRule="auto"/>
        <w:jc w:val="right"/>
        <w:rPr>
          <w:rFonts w:ascii="Poppins" w:eastAsia="Times New Roman" w:hAnsi="Poppins" w:cs="Times New Roman"/>
          <w:color w:val="383838"/>
          <w:spacing w:val="8"/>
          <w:sz w:val="21"/>
          <w:szCs w:val="21"/>
          <w:lang w:eastAsia="ru-RU"/>
        </w:rPr>
      </w:pPr>
      <w:r w:rsidRPr="00F11573">
        <w:rPr>
          <w:rFonts w:ascii="Poppins" w:eastAsia="Times New Roman" w:hAnsi="Poppins" w:cs="Times New Roman"/>
          <w:i/>
          <w:iCs/>
          <w:color w:val="383838"/>
          <w:spacing w:val="8"/>
          <w:sz w:val="21"/>
          <w:szCs w:val="21"/>
          <w:lang w:eastAsia="ru-RU"/>
        </w:rPr>
        <w:t>А. Аймагамбетов</w:t>
      </w:r>
    </w:p>
    <w:p w:rsidR="005C0FE2" w:rsidRDefault="005C0FE2">
      <w:bookmarkStart w:id="0" w:name="_GoBack"/>
      <w:bookmarkEnd w:id="0"/>
    </w:p>
    <w:sectPr w:rsidR="005C0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ubik">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317"/>
    <w:rsid w:val="005C0FE2"/>
    <w:rsid w:val="00B909C4"/>
    <w:rsid w:val="00BB2317"/>
    <w:rsid w:val="00F1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D6245-00D2-4C6A-BBDF-23A0F2FC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935">
      <w:bodyDiv w:val="1"/>
      <w:marLeft w:val="0"/>
      <w:marRight w:val="0"/>
      <w:marTop w:val="0"/>
      <w:marBottom w:val="0"/>
      <w:divBdr>
        <w:top w:val="none" w:sz="0" w:space="0" w:color="auto"/>
        <w:left w:val="none" w:sz="0" w:space="0" w:color="auto"/>
        <w:bottom w:val="none" w:sz="0" w:space="0" w:color="auto"/>
        <w:right w:val="none" w:sz="0" w:space="0" w:color="auto"/>
      </w:divBdr>
      <w:divsChild>
        <w:div w:id="580800748">
          <w:marLeft w:val="0"/>
          <w:marRight w:val="0"/>
          <w:marTop w:val="75"/>
          <w:marBottom w:val="0"/>
          <w:divBdr>
            <w:top w:val="none" w:sz="0" w:space="0" w:color="auto"/>
            <w:left w:val="none" w:sz="0" w:space="0" w:color="auto"/>
            <w:bottom w:val="none" w:sz="0" w:space="0" w:color="auto"/>
            <w:right w:val="none" w:sz="0" w:space="0" w:color="auto"/>
          </w:divBdr>
        </w:div>
      </w:divsChild>
    </w:div>
    <w:div w:id="1293486018">
      <w:bodyDiv w:val="1"/>
      <w:marLeft w:val="0"/>
      <w:marRight w:val="0"/>
      <w:marTop w:val="0"/>
      <w:marBottom w:val="0"/>
      <w:divBdr>
        <w:top w:val="none" w:sz="0" w:space="0" w:color="auto"/>
        <w:left w:val="none" w:sz="0" w:space="0" w:color="auto"/>
        <w:bottom w:val="none" w:sz="0" w:space="0" w:color="auto"/>
        <w:right w:val="none" w:sz="0" w:space="0" w:color="auto"/>
      </w:divBdr>
      <w:divsChild>
        <w:div w:id="1901355390">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3597</Characters>
  <Application>Microsoft Office Word</Application>
  <DocSecurity>0</DocSecurity>
  <Lines>29</Lines>
  <Paragraphs>8</Paragraphs>
  <ScaleCrop>false</ScaleCrop>
  <Company>SPecialiST RePack</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2021-03-24T16:59:00Z</dcterms:created>
  <dcterms:modified xsi:type="dcterms:W3CDTF">2021-03-24T17:00:00Z</dcterms:modified>
</cp:coreProperties>
</file>